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01EFD" w:rsidRDefault="00501EFD" w:rsidP="00391D72">
      <w:pPr>
        <w:pStyle w:val="Default"/>
        <w:jc w:val="both"/>
      </w:pPr>
    </w:p>
    <w:p w:rsidR="00501EFD" w:rsidRDefault="00501EFD" w:rsidP="00391D72">
      <w:pPr>
        <w:jc w:val="right"/>
        <w:rPr>
          <w:rFonts w:ascii="Century Schoolbook" w:hAnsi="Century Schoolbook" w:cs="Century Schoolbook"/>
          <w:b/>
          <w:sz w:val="28"/>
          <w:szCs w:val="28"/>
          <w:u w:val="single"/>
        </w:rPr>
      </w:pPr>
      <w:r>
        <w:t xml:space="preserve"> </w:t>
      </w:r>
      <w:r>
        <w:tab/>
      </w:r>
      <w:r>
        <w:tab/>
      </w:r>
      <w:r>
        <w:tab/>
      </w:r>
      <w:r>
        <w:tab/>
      </w:r>
    </w:p>
    <w:p w:rsidR="001D4B84" w:rsidRDefault="001D4B84" w:rsidP="00391D72">
      <w:pPr>
        <w:jc w:val="both"/>
      </w:pPr>
      <w:r>
        <w:rPr>
          <w:color w:val="C0C0C0"/>
          <w:lang w:val="bg-BG"/>
        </w:rPr>
        <w:t xml:space="preserve">                                          </w:t>
      </w:r>
    </w:p>
    <w:p w:rsidR="001D4B84" w:rsidRDefault="001D4B84" w:rsidP="00391D72">
      <w:pPr>
        <w:jc w:val="both"/>
        <w:rPr>
          <w:color w:val="C0C0C0"/>
          <w:u w:val="single"/>
          <w:lang w:val="bg-BG"/>
        </w:rPr>
      </w:pPr>
    </w:p>
    <w:p w:rsidR="001D4B84" w:rsidRDefault="001D4B84" w:rsidP="00391D72">
      <w:pPr>
        <w:jc w:val="both"/>
      </w:pPr>
      <w:r>
        <w:rPr>
          <w:b/>
          <w:sz w:val="40"/>
          <w:szCs w:val="40"/>
          <w:lang w:val="bg-BG"/>
        </w:rPr>
        <w:t xml:space="preserve">      </w:t>
      </w:r>
    </w:p>
    <w:p w:rsidR="001D4B84" w:rsidRDefault="001D4B84" w:rsidP="00391D72">
      <w:pPr>
        <w:jc w:val="both"/>
        <w:rPr>
          <w:b/>
          <w:sz w:val="40"/>
          <w:szCs w:val="40"/>
          <w:lang w:val="bg-BG"/>
        </w:rPr>
      </w:pPr>
    </w:p>
    <w:p w:rsidR="001D4B84" w:rsidRDefault="001D4B84" w:rsidP="00391D72">
      <w:pPr>
        <w:jc w:val="both"/>
        <w:rPr>
          <w:b/>
          <w:sz w:val="40"/>
          <w:szCs w:val="40"/>
          <w:lang w:val="bg-BG"/>
        </w:rPr>
      </w:pPr>
    </w:p>
    <w:p w:rsidR="001D4B84" w:rsidRDefault="001D4B84" w:rsidP="00391D72">
      <w:pPr>
        <w:jc w:val="center"/>
      </w:pPr>
      <w:r>
        <w:rPr>
          <w:b/>
          <w:sz w:val="40"/>
          <w:szCs w:val="40"/>
          <w:lang w:val="bg-BG"/>
        </w:rPr>
        <w:t>ПРАВИЛА ЗА РАБОТА С</w:t>
      </w:r>
    </w:p>
    <w:p w:rsidR="00501EFD" w:rsidRDefault="001D4B84" w:rsidP="00391D7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lang w:val="bg-BG"/>
        </w:rPr>
        <w:t>ПОТРЕБИТЕЛИ</w:t>
      </w:r>
      <w:r w:rsidR="00501EFD">
        <w:rPr>
          <w:b/>
          <w:sz w:val="40"/>
          <w:szCs w:val="40"/>
          <w:lang w:val="bg-BG"/>
        </w:rPr>
        <w:t xml:space="preserve">ТЕ НА </w:t>
      </w:r>
      <w:r w:rsidR="00501EFD" w:rsidRPr="00501EFD">
        <w:rPr>
          <w:b/>
          <w:sz w:val="40"/>
          <w:szCs w:val="40"/>
        </w:rPr>
        <w:t>„ГАЗТРЕЙД СЛИВЕН” ЕООД</w:t>
      </w:r>
    </w:p>
    <w:p w:rsidR="00501EFD" w:rsidRDefault="00501EFD" w:rsidP="00391D72">
      <w:pPr>
        <w:jc w:val="center"/>
        <w:rPr>
          <w:b/>
          <w:sz w:val="40"/>
          <w:szCs w:val="40"/>
          <w:lang w:val="bg-BG"/>
        </w:rPr>
      </w:pPr>
      <w:r>
        <w:rPr>
          <w:b/>
          <w:sz w:val="40"/>
          <w:szCs w:val="40"/>
          <w:lang w:val="bg-BG"/>
        </w:rPr>
        <w:t>За територията на община Сливен</w:t>
      </w:r>
    </w:p>
    <w:p w:rsidR="00501EFD" w:rsidRDefault="00501EFD" w:rsidP="00391D72">
      <w:pPr>
        <w:jc w:val="center"/>
        <w:rPr>
          <w:b/>
          <w:sz w:val="40"/>
          <w:szCs w:val="40"/>
          <w:lang w:val="bg-BG"/>
        </w:rPr>
      </w:pPr>
    </w:p>
    <w:p w:rsidR="00501EFD" w:rsidRPr="00501EFD" w:rsidRDefault="00501EFD" w:rsidP="00391D72">
      <w:pPr>
        <w:jc w:val="center"/>
        <w:rPr>
          <w:sz w:val="32"/>
          <w:szCs w:val="32"/>
          <w:lang w:val="bg-BG"/>
        </w:rPr>
      </w:pPr>
      <w:r w:rsidRPr="00501EFD">
        <w:rPr>
          <w:b/>
          <w:sz w:val="32"/>
          <w:szCs w:val="32"/>
          <w:lang w:val="bg-BG"/>
        </w:rPr>
        <w:t>(съгласно лицензия № Л-432-12 от 16.02.2015г.)</w:t>
      </w:r>
    </w:p>
    <w:p w:rsidR="00501EFD" w:rsidRDefault="00501EFD" w:rsidP="00391D72">
      <w:pPr>
        <w:jc w:val="both"/>
      </w:pPr>
      <w:r>
        <w:rPr>
          <w:color w:val="C0C0C0"/>
          <w:lang w:val="bg-BG"/>
        </w:rPr>
        <w:t xml:space="preserve">                                               </w:t>
      </w:r>
    </w:p>
    <w:p w:rsidR="00501EFD" w:rsidRDefault="00501EFD" w:rsidP="00391D72">
      <w:pPr>
        <w:jc w:val="both"/>
        <w:rPr>
          <w:color w:val="C0C0C0"/>
          <w:u w:val="single"/>
          <w:lang w:val="bg-BG"/>
        </w:rPr>
      </w:pPr>
    </w:p>
    <w:p w:rsidR="00501EFD" w:rsidRDefault="00501EFD" w:rsidP="00391D72">
      <w:pPr>
        <w:jc w:val="both"/>
      </w:pPr>
      <w:r>
        <w:rPr>
          <w:b/>
          <w:sz w:val="40"/>
          <w:szCs w:val="40"/>
          <w:lang w:val="bg-BG"/>
        </w:rPr>
        <w:t xml:space="preserve">      </w:t>
      </w:r>
    </w:p>
    <w:p w:rsidR="001D4B84" w:rsidRDefault="001D4B84" w:rsidP="00391D72">
      <w:pPr>
        <w:jc w:val="both"/>
      </w:pPr>
    </w:p>
    <w:p w:rsidR="001D4B84" w:rsidRDefault="001D4B84" w:rsidP="00391D72">
      <w:pPr>
        <w:jc w:val="both"/>
        <w:rPr>
          <w:b/>
          <w:sz w:val="40"/>
          <w:szCs w:val="40"/>
          <w:lang w:val="bg-BG"/>
        </w:rPr>
      </w:pPr>
    </w:p>
    <w:p w:rsidR="001D4B84" w:rsidRDefault="001D4B84" w:rsidP="00391D72">
      <w:pPr>
        <w:pStyle w:val="13"/>
        <w:ind w:left="0"/>
        <w:rPr>
          <w:rFonts w:ascii="Times New Roman" w:hAnsi="Times New Roman" w:cs="Times New Roman"/>
          <w:b/>
          <w:sz w:val="28"/>
          <w:szCs w:val="40"/>
          <w:lang w:val="bg-BG"/>
        </w:rPr>
      </w:pPr>
    </w:p>
    <w:p w:rsidR="001D4B84" w:rsidRDefault="001D4B84" w:rsidP="00391D72">
      <w:pPr>
        <w:pStyle w:val="13"/>
        <w:ind w:left="0"/>
        <w:rPr>
          <w:rFonts w:ascii="Times New Roman" w:hAnsi="Times New Roman" w:cs="Times New Roman"/>
          <w:sz w:val="28"/>
          <w:lang w:val="bg-BG"/>
        </w:rPr>
      </w:pPr>
    </w:p>
    <w:p w:rsidR="001D4B84" w:rsidRDefault="001D4B84" w:rsidP="00391D72">
      <w:pPr>
        <w:pStyle w:val="13"/>
        <w:ind w:left="0"/>
        <w:rPr>
          <w:rFonts w:ascii="Times New Roman" w:hAnsi="Times New Roman" w:cs="Times New Roman"/>
          <w:sz w:val="28"/>
          <w:lang w:val="bg-BG"/>
        </w:rPr>
      </w:pPr>
    </w:p>
    <w:p w:rsidR="001D4B84" w:rsidRDefault="001D4B84" w:rsidP="00391D72">
      <w:pPr>
        <w:pStyle w:val="13"/>
        <w:ind w:left="0" w:firstLine="0"/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1D4B84" w:rsidRDefault="001D4B84" w:rsidP="00391D72">
      <w:pPr>
        <w:pStyle w:val="13"/>
        <w:ind w:left="4665" w:firstLine="0"/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</w:t>
      </w:r>
    </w:p>
    <w:p w:rsidR="001D4B84" w:rsidRDefault="001D4B84" w:rsidP="00391D72">
      <w:pPr>
        <w:pStyle w:val="13"/>
        <w:ind w:left="4665" w:firstLine="0"/>
        <w:rPr>
          <w:rFonts w:ascii="Times New Roman" w:hAnsi="Times New Roman" w:cs="Times New Roman"/>
          <w:b/>
          <w:sz w:val="28"/>
          <w:lang w:val="bg-BG"/>
        </w:rPr>
      </w:pPr>
    </w:p>
    <w:p w:rsidR="001D4B84" w:rsidRDefault="001D4B84" w:rsidP="00391D72">
      <w:pPr>
        <w:pStyle w:val="13"/>
        <w:ind w:left="4665" w:firstLine="0"/>
        <w:rPr>
          <w:rFonts w:ascii="Times New Roman" w:hAnsi="Times New Roman" w:cs="Times New Roman"/>
          <w:b/>
          <w:sz w:val="28"/>
          <w:lang w:val="bg-BG"/>
        </w:rPr>
      </w:pPr>
    </w:p>
    <w:p w:rsidR="001D4B84" w:rsidRDefault="001D4B84" w:rsidP="00391D72">
      <w:pPr>
        <w:pStyle w:val="13"/>
        <w:ind w:left="4665" w:firstLine="0"/>
        <w:rPr>
          <w:rFonts w:ascii="Times New Roman" w:hAnsi="Times New Roman" w:cs="Times New Roman"/>
          <w:b/>
          <w:sz w:val="28"/>
          <w:lang w:val="bg-BG"/>
        </w:rPr>
      </w:pPr>
    </w:p>
    <w:p w:rsidR="001D4B84" w:rsidRDefault="001D4B84" w:rsidP="00391D72">
      <w:pPr>
        <w:pStyle w:val="13"/>
        <w:ind w:left="4665" w:firstLine="0"/>
        <w:rPr>
          <w:rFonts w:ascii="Times New Roman" w:hAnsi="Times New Roman" w:cs="Times New Roman"/>
          <w:b/>
          <w:sz w:val="28"/>
          <w:lang w:val="bg-BG"/>
        </w:rPr>
      </w:pPr>
    </w:p>
    <w:p w:rsidR="001D4B84" w:rsidRDefault="001D4B84" w:rsidP="00391D72">
      <w:pPr>
        <w:pStyle w:val="13"/>
        <w:ind w:left="0"/>
        <w:rPr>
          <w:rFonts w:ascii="Times New Roman" w:hAnsi="Times New Roman" w:cs="Times New Roman"/>
          <w:b/>
          <w:sz w:val="28"/>
          <w:lang w:val="bg-BG"/>
        </w:rPr>
      </w:pPr>
    </w:p>
    <w:p w:rsidR="001D4B84" w:rsidRDefault="001D4B84" w:rsidP="00391D72">
      <w:pPr>
        <w:pStyle w:val="13"/>
        <w:ind w:left="0"/>
        <w:rPr>
          <w:rFonts w:ascii="Times New Roman" w:hAnsi="Times New Roman" w:cs="Times New Roman"/>
          <w:sz w:val="28"/>
          <w:lang w:val="bg-BG"/>
        </w:rPr>
      </w:pPr>
    </w:p>
    <w:p w:rsidR="00B154FC" w:rsidRDefault="00B154FC" w:rsidP="00391D72">
      <w:pPr>
        <w:pStyle w:val="1"/>
        <w:jc w:val="both"/>
        <w:rPr>
          <w:rFonts w:ascii="Times New Roman" w:hAnsi="Times New Roman" w:cs="Times New Roman"/>
          <w:sz w:val="22"/>
          <w:lang w:val="bg-BG"/>
        </w:rPr>
      </w:pPr>
    </w:p>
    <w:p w:rsidR="00391D72" w:rsidRPr="00391D72" w:rsidRDefault="00391D72" w:rsidP="00391D72">
      <w:pPr>
        <w:pStyle w:val="1"/>
        <w:jc w:val="both"/>
        <w:rPr>
          <w:rFonts w:ascii="Times New Roman" w:hAnsi="Times New Roman" w:cs="Times New Roman"/>
          <w:sz w:val="22"/>
          <w:lang w:val="bg-BG"/>
        </w:rPr>
      </w:pPr>
      <w:r w:rsidRPr="00391D72">
        <w:rPr>
          <w:rFonts w:ascii="Times New Roman" w:hAnsi="Times New Roman" w:cs="Times New Roman"/>
          <w:sz w:val="22"/>
          <w:lang w:val="bg-BG"/>
        </w:rPr>
        <w:t>Част I</w:t>
      </w:r>
    </w:p>
    <w:p w:rsidR="00391D72" w:rsidRPr="00391D72" w:rsidRDefault="00391D72" w:rsidP="00391D72">
      <w:pPr>
        <w:pStyle w:val="1"/>
        <w:jc w:val="both"/>
        <w:rPr>
          <w:rFonts w:ascii="Times New Roman" w:hAnsi="Times New Roman" w:cs="Times New Roman"/>
          <w:sz w:val="22"/>
          <w:lang w:val="bg-BG"/>
        </w:rPr>
      </w:pPr>
      <w:r w:rsidRPr="00391D72">
        <w:rPr>
          <w:rFonts w:ascii="Times New Roman" w:hAnsi="Times New Roman" w:cs="Times New Roman"/>
          <w:sz w:val="22"/>
          <w:lang w:val="bg-BG"/>
        </w:rPr>
        <w:t>Общи разпоредби</w:t>
      </w:r>
    </w:p>
    <w:p w:rsidR="00A933F1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391D72">
        <w:rPr>
          <w:rFonts w:ascii="Times New Roman" w:hAnsi="Times New Roman" w:cs="Times New Roman"/>
          <w:b w:val="0"/>
          <w:sz w:val="22"/>
          <w:lang w:val="bg-BG"/>
        </w:rPr>
        <w:t>Чл. 1. „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 xml:space="preserve">Газтрейд Сливен </w:t>
      </w:r>
      <w:r w:rsidRPr="00391D72">
        <w:rPr>
          <w:rFonts w:ascii="Times New Roman" w:hAnsi="Times New Roman" w:cs="Times New Roman"/>
          <w:b w:val="0"/>
          <w:sz w:val="22"/>
          <w:lang w:val="bg-BG"/>
        </w:rPr>
        <w:t>“ Е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ООД</w:t>
      </w:r>
      <w:r w:rsidRPr="00391D72">
        <w:rPr>
          <w:rFonts w:ascii="Times New Roman" w:hAnsi="Times New Roman" w:cs="Times New Roman"/>
          <w:b w:val="0"/>
          <w:sz w:val="22"/>
          <w:lang w:val="bg-BG"/>
        </w:rPr>
        <w:t xml:space="preserve"> осъществява дейността си като краен снабдител на природен газ за територията на 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община Сливен,</w:t>
      </w:r>
      <w:r w:rsidRPr="00391D72">
        <w:rPr>
          <w:rFonts w:ascii="Times New Roman" w:hAnsi="Times New Roman" w:cs="Times New Roman"/>
          <w:b w:val="0"/>
          <w:sz w:val="22"/>
          <w:lang w:val="bg-BG"/>
        </w:rPr>
        <w:t xml:space="preserve"> въз основа на притежавана от него Лицензия № Л-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432-12 от 16.02.</w:t>
      </w:r>
      <w:r w:rsidRPr="00391D72">
        <w:rPr>
          <w:rFonts w:ascii="Times New Roman" w:hAnsi="Times New Roman" w:cs="Times New Roman"/>
          <w:b w:val="0"/>
          <w:sz w:val="22"/>
          <w:lang w:val="bg-BG"/>
        </w:rPr>
        <w:t>20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15г.</w:t>
      </w:r>
      <w:r w:rsidRPr="00391D72">
        <w:rPr>
          <w:rFonts w:ascii="Times New Roman" w:hAnsi="Times New Roman" w:cs="Times New Roman"/>
          <w:b w:val="0"/>
          <w:sz w:val="22"/>
          <w:lang w:val="bg-BG"/>
        </w:rPr>
        <w:t>, издадена от Държавната комисия за енергий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но и водно регулиране (ДКЕВР), с решение № Л-432 от 16.02.2015</w:t>
      </w:r>
      <w:r w:rsidRPr="00391D72">
        <w:rPr>
          <w:rFonts w:ascii="Times New Roman" w:hAnsi="Times New Roman" w:cs="Times New Roman"/>
          <w:b w:val="0"/>
          <w:sz w:val="22"/>
          <w:lang w:val="bg-BG"/>
        </w:rPr>
        <w:t xml:space="preserve">; </w:t>
      </w:r>
    </w:p>
    <w:p w:rsidR="00A933F1" w:rsidRDefault="00391D72" w:rsidP="00A933F1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A933F1">
        <w:rPr>
          <w:rFonts w:ascii="Times New Roman" w:hAnsi="Times New Roman" w:cs="Times New Roman"/>
          <w:b w:val="0"/>
          <w:sz w:val="22"/>
          <w:lang w:val="bg-BG"/>
        </w:rPr>
        <w:t>Чл. 2. „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Pr="00A933F1">
        <w:rPr>
          <w:rFonts w:ascii="Times New Roman" w:hAnsi="Times New Roman" w:cs="Times New Roman"/>
          <w:b w:val="0"/>
          <w:sz w:val="22"/>
          <w:lang w:val="bg-BG"/>
        </w:rPr>
        <w:t xml:space="preserve"> осъществява и дейност по разпределите на природен газ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="00A933F1" w:rsidRPr="00391D72">
        <w:rPr>
          <w:rFonts w:ascii="Times New Roman" w:hAnsi="Times New Roman" w:cs="Times New Roman"/>
          <w:b w:val="0"/>
          <w:sz w:val="22"/>
          <w:lang w:val="bg-BG"/>
        </w:rPr>
        <w:t xml:space="preserve">за територията на 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община Сливен,</w:t>
      </w:r>
      <w:r w:rsidR="00A933F1" w:rsidRPr="00391D72">
        <w:rPr>
          <w:rFonts w:ascii="Times New Roman" w:hAnsi="Times New Roman" w:cs="Times New Roman"/>
          <w:b w:val="0"/>
          <w:sz w:val="22"/>
          <w:lang w:val="bg-BG"/>
        </w:rPr>
        <w:t xml:space="preserve"> въз основа на притежавана от него Лицензия № Л-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432-08 от 16.02.</w:t>
      </w:r>
      <w:r w:rsidR="00A933F1" w:rsidRPr="00391D72">
        <w:rPr>
          <w:rFonts w:ascii="Times New Roman" w:hAnsi="Times New Roman" w:cs="Times New Roman"/>
          <w:b w:val="0"/>
          <w:sz w:val="22"/>
          <w:lang w:val="bg-BG"/>
        </w:rPr>
        <w:t>20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15г.</w:t>
      </w:r>
      <w:r w:rsidR="00A933F1" w:rsidRPr="00391D72">
        <w:rPr>
          <w:rFonts w:ascii="Times New Roman" w:hAnsi="Times New Roman" w:cs="Times New Roman"/>
          <w:b w:val="0"/>
          <w:sz w:val="22"/>
          <w:lang w:val="bg-BG"/>
        </w:rPr>
        <w:t>, издадена от Държавната комисия за енергий</w:t>
      </w:r>
      <w:r w:rsidR="00A933F1">
        <w:rPr>
          <w:rFonts w:ascii="Times New Roman" w:hAnsi="Times New Roman" w:cs="Times New Roman"/>
          <w:b w:val="0"/>
          <w:sz w:val="22"/>
          <w:lang w:val="bg-BG"/>
        </w:rPr>
        <w:t>но и водно регулиране (ДКЕВР), с решение № Л-432 от 16.02.2015</w:t>
      </w:r>
      <w:r w:rsidR="00A933F1" w:rsidRPr="00391D72">
        <w:rPr>
          <w:rFonts w:ascii="Times New Roman" w:hAnsi="Times New Roman" w:cs="Times New Roman"/>
          <w:b w:val="0"/>
          <w:sz w:val="22"/>
          <w:lang w:val="bg-BG"/>
        </w:rPr>
        <w:t xml:space="preserve">; </w:t>
      </w:r>
    </w:p>
    <w:p w:rsidR="00391D72" w:rsidRPr="00807D0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807D03">
        <w:rPr>
          <w:rFonts w:ascii="Times New Roman" w:hAnsi="Times New Roman" w:cs="Times New Roman"/>
          <w:b w:val="0"/>
          <w:sz w:val="22"/>
          <w:lang w:val="bg-BG"/>
        </w:rPr>
        <w:t>Чл. 3. Настоящите Правила за работа с потребителите са разработени от „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 xml:space="preserve">Газтрейд Сливен 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>“ Е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ООД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 на основание чл. 38в, ал. 1 от Закона за енергетиката (ЗЕ) и са част от цялостната политика на „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Газтрейд Сливен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>“ Е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ООД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 за работа с клиентите, която съдържа широк набор от вътрешни правила, процеси и процедури за работа с клиентите в съответствие с действащото законодателство.</w:t>
      </w:r>
    </w:p>
    <w:p w:rsidR="00391D72" w:rsidRPr="00807D03" w:rsidRDefault="00807D03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>
        <w:rPr>
          <w:rFonts w:ascii="Times New Roman" w:hAnsi="Times New Roman" w:cs="Times New Roman"/>
          <w:b w:val="0"/>
          <w:sz w:val="22"/>
          <w:lang w:val="bg-BG"/>
        </w:rPr>
        <w:t xml:space="preserve">Чл. 4. </w:t>
      </w:r>
      <w:r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="00391D72" w:rsidRPr="00807D03">
        <w:rPr>
          <w:rFonts w:ascii="Times New Roman" w:hAnsi="Times New Roman" w:cs="Times New Roman"/>
          <w:b w:val="0"/>
          <w:sz w:val="22"/>
          <w:lang w:val="bg-BG"/>
        </w:rPr>
        <w:t>извършва дейността си в съответствие с изискванията на издадените му лицензии, посочени по-горе, и действащото законодателство в интерес на обществото и на отделните клиенти, при спазване на принципите на публичност, равнопоставеност и прозрачност.</w:t>
      </w:r>
    </w:p>
    <w:p w:rsidR="00391D72" w:rsidRPr="00807D0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Чл. 5. С настоящите Правила за работа с потребители се урежда редът и сроковете за получаване, разглеждане, проверка и отговор на подадените жалби, сигнали и предложения, формата на данните за потреблението и процедурата, по която </w:t>
      </w:r>
      <w:r w:rsidR="00807D0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807D03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>и клиентите получават достъп до тях.</w:t>
      </w:r>
    </w:p>
    <w:p w:rsidR="00391D72" w:rsidRPr="00807D0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807D03">
        <w:rPr>
          <w:rFonts w:ascii="Times New Roman" w:hAnsi="Times New Roman" w:cs="Times New Roman"/>
          <w:b w:val="0"/>
          <w:sz w:val="22"/>
          <w:lang w:val="bg-BG"/>
        </w:rPr>
        <w:t>Чл. 6. Дружеството осъществява дейността си по разпределение (пренос по газоразпределителната мрежа) и доставка на природен газ по регулирани от КЕВР цени и съгласно общи условия – Общи условия на договорите за доставка на природен газ от краен снабдител и Общи условия на договорите за пренос на природен газ по газоразпределителната мрежа – одобрени от КЕВР.</w:t>
      </w:r>
    </w:p>
    <w:p w:rsidR="00391D72" w:rsidRPr="00807D0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Чл. 7. Общите условия на договорите за доставка на природен газ от краен снабдител и Общите условия на договорите за пренос на природен газ по газоразпределителната мрежа са одобрени от КЕВР и публикувани на интернет страницата на </w:t>
      </w:r>
      <w:r w:rsidR="00807D0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807D03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>(http://www.</w:t>
      </w:r>
      <w:r w:rsidR="00807D03">
        <w:rPr>
          <w:rFonts w:ascii="Times New Roman" w:hAnsi="Times New Roman" w:cs="Times New Roman"/>
          <w:b w:val="0"/>
          <w:sz w:val="22"/>
        </w:rPr>
        <w:t>gaztrade-sliven.com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), както и са на разположение на клиентите в 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офиса на дружеството на ул. „Драган Цанков“ №2, в гр. Сливен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>.</w:t>
      </w:r>
    </w:p>
    <w:p w:rsidR="00391D72" w:rsidRPr="00807D0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807D03">
        <w:rPr>
          <w:rFonts w:ascii="Times New Roman" w:hAnsi="Times New Roman" w:cs="Times New Roman"/>
          <w:b w:val="0"/>
          <w:sz w:val="22"/>
          <w:lang w:val="bg-BG"/>
        </w:rPr>
        <w:t>Чл. 8. Клиентите могат да получат информация по всички интересуващи ги въпроси, свързани с разпределението и доставката на природен газ на интернет страницата на „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 xml:space="preserve">Газтрейд Сливен“ 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>Е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ООД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 (</w:t>
      </w:r>
      <w:r w:rsidR="00807D03" w:rsidRPr="00807D03">
        <w:rPr>
          <w:rFonts w:ascii="Times New Roman" w:hAnsi="Times New Roman" w:cs="Times New Roman"/>
          <w:b w:val="0"/>
          <w:sz w:val="22"/>
          <w:lang w:val="bg-BG"/>
        </w:rPr>
        <w:t>http://www.</w:t>
      </w:r>
      <w:r w:rsidR="00807D03">
        <w:rPr>
          <w:rFonts w:ascii="Times New Roman" w:hAnsi="Times New Roman" w:cs="Times New Roman"/>
          <w:b w:val="0"/>
          <w:sz w:val="22"/>
        </w:rPr>
        <w:t>gaztrade-sliven.com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), в 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 xml:space="preserve">офиса на дружеството и на 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>на телефон: 0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44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/ 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66 24 81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 или 0</w:t>
      </w:r>
      <w:r w:rsidR="00807D03">
        <w:rPr>
          <w:rFonts w:ascii="Times New Roman" w:hAnsi="Times New Roman" w:cs="Times New Roman"/>
          <w:b w:val="0"/>
          <w:sz w:val="22"/>
          <w:lang w:val="bg-BG"/>
        </w:rPr>
        <w:t>886 390 291 (Главен Инженер)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>.</w:t>
      </w:r>
    </w:p>
    <w:p w:rsidR="00391D72" w:rsidRPr="00807D0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Чл. 9. 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поддържа информационна база данни относно всички свои клиенти, в която събира и съхранява информация относно: (а) потребени количества природен газ; (б) цена на природния газ; (в) суми за потребен природен газ; (г) местоположение на обекта на клиента. 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lastRenderedPageBreak/>
        <w:t>дружеството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 предоставя на клиентите при поискване справки от съхраняваната от него информация за клиента, поискал същата.</w:t>
      </w:r>
    </w:p>
    <w:p w:rsidR="00391D72" w:rsidRPr="00807D0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Чл. 10. 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807D03">
        <w:rPr>
          <w:rFonts w:ascii="Times New Roman" w:hAnsi="Times New Roman" w:cs="Times New Roman"/>
          <w:b w:val="0"/>
          <w:sz w:val="22"/>
          <w:lang w:val="bg-BG"/>
        </w:rPr>
        <w:t xml:space="preserve"> поддържа регистър относно:</w:t>
      </w:r>
    </w:p>
    <w:p w:rsidR="00391D72" w:rsidRPr="00807D0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807D03">
        <w:rPr>
          <w:rFonts w:ascii="Times New Roman" w:hAnsi="Times New Roman" w:cs="Times New Roman"/>
          <w:b w:val="0"/>
          <w:sz w:val="22"/>
          <w:lang w:val="bg-BG"/>
        </w:rPr>
        <w:t>1. жалбите, сигналите и предложенията на клиентите;</w:t>
      </w:r>
    </w:p>
    <w:p w:rsidR="00391D72" w:rsidRPr="00807D0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807D03">
        <w:rPr>
          <w:rFonts w:ascii="Times New Roman" w:hAnsi="Times New Roman" w:cs="Times New Roman"/>
          <w:b w:val="0"/>
          <w:sz w:val="22"/>
          <w:lang w:val="bg-BG"/>
        </w:rPr>
        <w:t>2. отговори на подадените жалби, сигнали и предложения.</w:t>
      </w:r>
    </w:p>
    <w:p w:rsidR="00391D72" w:rsidRPr="008E34DC" w:rsidRDefault="00391D72" w:rsidP="00391D72">
      <w:pPr>
        <w:pStyle w:val="1"/>
        <w:jc w:val="both"/>
        <w:rPr>
          <w:rFonts w:ascii="Times New Roman" w:hAnsi="Times New Roman" w:cs="Times New Roman"/>
          <w:sz w:val="22"/>
          <w:lang w:val="bg-BG"/>
        </w:rPr>
      </w:pPr>
      <w:r w:rsidRPr="008E34DC">
        <w:rPr>
          <w:rFonts w:ascii="Times New Roman" w:hAnsi="Times New Roman" w:cs="Times New Roman"/>
          <w:sz w:val="22"/>
          <w:lang w:val="bg-BG"/>
        </w:rPr>
        <w:t>Част II</w:t>
      </w:r>
    </w:p>
    <w:p w:rsidR="00391D72" w:rsidRPr="008E34DC" w:rsidRDefault="00391D72" w:rsidP="00391D72">
      <w:pPr>
        <w:pStyle w:val="1"/>
        <w:jc w:val="both"/>
        <w:rPr>
          <w:rFonts w:ascii="Times New Roman" w:hAnsi="Times New Roman" w:cs="Times New Roman"/>
          <w:sz w:val="22"/>
          <w:lang w:val="bg-BG"/>
        </w:rPr>
      </w:pPr>
      <w:r w:rsidRPr="008E34DC">
        <w:rPr>
          <w:rFonts w:ascii="Times New Roman" w:hAnsi="Times New Roman" w:cs="Times New Roman"/>
          <w:sz w:val="22"/>
          <w:lang w:val="bg-BG"/>
        </w:rPr>
        <w:t>Ред за разглеждане на молби, жалби, сигнали и предложения на клиентите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Чл.11./1/. В случай на неизпълнение на задължения от страна на 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 xml:space="preserve">Газтрейд Сливен“ ЕООД, 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клиентът има право да предяви претенциите си, като подаде в писмен вид молба, жалба, сигнал и предложение в 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офиса на дружеството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. Молбите, жалбите, сигналите и предложенията се изпращат по пощата на обявените публично адреси за кореспонденция, посочения електронен адрес или се представят на ръка в 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 xml:space="preserve">офиса на 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, на ул. Драган Цанков №2, в гр. Сливен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/2/. Всяка постъпила молба, жалба, сигнал и предложение се регистрира в специална за целта книга</w:t>
      </w:r>
      <w:r w:rsidR="003328E4">
        <w:rPr>
          <w:rFonts w:ascii="Times New Roman" w:hAnsi="Times New Roman" w:cs="Times New Roman"/>
          <w:b w:val="0"/>
          <w:sz w:val="22"/>
        </w:rPr>
        <w:t>-</w:t>
      </w:r>
      <w:r w:rsidR="003328E4">
        <w:rPr>
          <w:rFonts w:ascii="Times New Roman" w:hAnsi="Times New Roman" w:cs="Times New Roman"/>
          <w:b w:val="0"/>
          <w:sz w:val="22"/>
          <w:lang w:val="bg-BG"/>
        </w:rPr>
        <w:t>регистър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 в деловодството на 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>, а информацията от нея се съхранява и на магнитен носител. Документацията относно всички жалби, молби и предложения, както и отговорите по тях се съхранява за период най-малко 3 (три) години от приключване на преписката, доколкото не е определен друг срок съгласно действащото законодателство.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Чл. 12. Молбата, сигнала, жалбата или предложението трябва да отговаря на следните изисквания: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1. да е написана на български език;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2. да са посочени името и адресът на титуляра на газоснабдения имот;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3. да е посочено в какво се състои искането;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4. да са изложени обстоятелствата по случая и да са представени доказателства, ако подателят разполага с такива;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5. да е подписана от подателя или от упълномощен негов представител.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Чл.13./1/. След завеждане в регистъра на съответното деловодство, получените молби, жалби, сигнали и предложения на клиентите, се резолират незабавно до компетентните служители на </w:t>
      </w:r>
      <w:r w:rsidR="003328E4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3328E4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3328E4" w:rsidRPr="001D4B84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за проучване и подготовка на отговор, или ако е необходимо се представят на 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Управителя на дружеството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 в срок от 15 (петнадесет) календарни дни.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/2/. При поискване, всеки подател на писмени молби, жалби, сигнали и предложения до структурите на 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>, получава от деловодство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то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 талон с вписан в него входящ номер на 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lastRenderedPageBreak/>
        <w:t>подадения документ, който служи като доказателство за спазване на регламентираните срокове за получаване на отговор.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Чл.14./1/. Компетентните за проучването и проверката на подадените молби, жалби, сигнали и предложения служители при постъпване на всяка молба, жалба, сигнал или предложение, разясняват на подателя неговите права и задължения, в съответствие с действащото законодателство.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/2/. Подателят на молба, жалба, сигнал или предложение е длъжен да съдейства на компетентния служител и да му предостави, за изясняване на фактите и обстоятелствата, всички необходими документи и сведения в тази връзка.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/3/. Задължение на компетентните служители е да проверяват на място всяка изпратена жалба, сигнал или предложение.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Чл. 15. 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 xml:space="preserve">Газтрейд Сливен“ ЕООД 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>разглежда и решава в предвидения срок постъпилите молби, жалби, предложения и сигнали на крайни потребители, свързани с: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1. прилагането на Общите условия на договорите за доставка на природен газ от краен снабдител и Общите условия на договорите за пренос на природен газ по газоразпределителната мрежа;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2. отчетените данни от газоизмервателния прибор (разходомер);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3. прилагането на цените на природния газ;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4. качеството на газоснабдяване;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5. данните на клиента;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>6. други случаи, касаещи доставката, разпределението, потреблението и заплащането на природен газ.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Чл. 16./1/. Отговорите на заведените в съответните деловодства молби, жалби, сигнали и предложения на клиентите се изготвят в писмен вид и се изпращат по пощата на посочения от подателя адрес за сметка на 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1D4B84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>.</w:t>
      </w:r>
    </w:p>
    <w:p w:rsidR="00391D72" w:rsidRP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/2/. Право на подпис под официалната кореспонденция на 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1D4B84">
        <w:rPr>
          <w:rFonts w:ascii="Times New Roman" w:hAnsi="Times New Roman" w:cs="Times New Roman"/>
          <w:b w:val="0"/>
          <w:sz w:val="22"/>
          <w:lang w:val="bg-BG"/>
        </w:rPr>
        <w:t xml:space="preserve">имат 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 xml:space="preserve">Управителя на дружеството и 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 xml:space="preserve">изрично </w:t>
      </w:r>
      <w:r w:rsidR="001D4B84">
        <w:rPr>
          <w:rFonts w:ascii="Times New Roman" w:hAnsi="Times New Roman" w:cs="Times New Roman"/>
          <w:b w:val="0"/>
          <w:sz w:val="22"/>
          <w:lang w:val="bg-BG"/>
        </w:rPr>
        <w:t>упълномощените от него служители на дружест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>вото, със съответното нотариално заверено пълномощно.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Чл. 17./1/. Срокът в който 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>е длъжно да отговори писмено на заведените в съответните деловодства молби, жалби, сигнали и предложения на клиенти е 20 (двадесет) календарни дни, считано от датата на завеждането им.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/2/. Изключение от посочения в ал.1 срок се допуска за молби, жалби, сигнали и предложения на клиенти, за чиито отговори е необходимо да бъдат вземани решения от колективните управителни органи на 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 xml:space="preserve">дружеството-майка 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>Газтрейд Сливен - 2016“ ЕАД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. Срокът, в който се изпраща отговор на подателя в този случай е 20 /двадесет/ календарни дни след провеждане заседанието на колективния 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lastRenderedPageBreak/>
        <w:t xml:space="preserve">орган на 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 xml:space="preserve">Газтрейд Сливен - 2016“ 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>ЕАД, на което същите са били разгледани, но не повече от 3 /три/ месеца от постъпването им.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/3/. При жалби, свързани с неточно измерване или с безопасността на доставката на природен газ, компетентните служители на 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 са длъжни да отговорят незабавно.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>/4/. Когато по молба, жалба, сигнал или предложение не е нужно да се извърши проверка решението се взема в 7 (седем) дневен срок от датата на регистрация.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Чл. 18./1/. Когато уважат молба, жалба, сигнал или предложение, компетентните служители на 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>вземат незабавни мерки за отстраняване на допуснатото нарушение или неточност, за което уведомяват подателя писмено.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>/2/. Решението по ал. 1 се изпълнява в едномесечен срок от датата на вземането му, като при необходимост от удължаване на срока за изпълнение, се изпраща писмено съобщение до подателя.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>/3/. Когато подадена молба, жалба, сигнал или предложение не бъде уважена на подателя се съобщават в писмен вид съображенията за това.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>/4/. Когато с решението се засягат права на други клиенти, те се уведомяват за това писмено.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Чл. 19./1/. В писмените отговори на постъпили молби, жалби, сигнали и предложения от клиентите, 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>има право да предписва извършване на задължителни действия от страна на клиенти в рамките на определената му от действащото законодателство компетентност, свързани с безопасното и безаварийното функциониране на газоразпределителната мрежа, газовите инсталации, съоръженията и уредите, работещи с природен газ.</w:t>
      </w:r>
    </w:p>
    <w:p w:rsidR="00391D72" w:rsidRPr="00445453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>/2/. Сроковете за извършване на предписаните задължителни действия от страна на клиентите се определят в зависимост от вида и характера на тези действия, но същите не могат да довеждат до нарушаване на принципа за недискриминация при газоснабдяването на определен тип клиенти.</w:t>
      </w:r>
    </w:p>
    <w:p w:rsidR="00391D72" w:rsidRPr="00445453" w:rsidRDefault="00391D72" w:rsidP="00746BBE">
      <w:pPr>
        <w:pStyle w:val="1"/>
        <w:jc w:val="both"/>
        <w:rPr>
          <w:rFonts w:ascii="Times New Roman" w:hAnsi="Times New Roman" w:cs="Times New Roman"/>
          <w:b w:val="0"/>
          <w:sz w:val="22"/>
          <w:lang w:val="bg-BG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Чл. 20. В случай, че клиентът не е удовлетворен от отговора и предприетите мерки на </w:t>
      </w:r>
      <w:r w:rsidR="00445453" w:rsidRPr="00445453">
        <w:rPr>
          <w:rFonts w:ascii="Times New Roman" w:hAnsi="Times New Roman" w:cs="Times New Roman"/>
          <w:b w:val="0"/>
          <w:sz w:val="22"/>
          <w:lang w:val="bg-BG"/>
        </w:rPr>
        <w:t>„Газтрейд Сливен“ ЕООД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>, има право да подаде жалба до регулаторния орган - КЕВР в съответствие със ЗЕ и Наредба № 3 за лицензиране на дейностите в енергетиката,</w:t>
      </w:r>
      <w:r w:rsidR="00445453" w:rsidRPr="00445453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чрез 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>, който изпраща копие от цялата преписка по случая с приложени доказателства в 3 (три) дневен срок.</w:t>
      </w:r>
    </w:p>
    <w:p w:rsidR="001D4B84" w:rsidRDefault="00391D72" w:rsidP="00391D72">
      <w:pPr>
        <w:pStyle w:val="1"/>
        <w:jc w:val="both"/>
        <w:rPr>
          <w:rFonts w:ascii="Times New Roman" w:hAnsi="Times New Roman" w:cs="Times New Roman"/>
          <w:b w:val="0"/>
          <w:sz w:val="22"/>
        </w:rPr>
      </w:pP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Настоящите Правила за работа с потребителите са приети с Решение по Протокол № ........../.............20.....г. на 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 xml:space="preserve">Едноличния собственик на капитала на 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>„</w:t>
      </w:r>
      <w:r w:rsidR="00445453">
        <w:rPr>
          <w:rFonts w:ascii="Times New Roman" w:hAnsi="Times New Roman" w:cs="Times New Roman"/>
          <w:b w:val="0"/>
          <w:sz w:val="22"/>
          <w:lang w:val="bg-BG"/>
        </w:rPr>
        <w:t>Газтрейд Сливен“ ЕООД</w:t>
      </w:r>
      <w:r w:rsidR="00445453" w:rsidRPr="00A933F1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 xml:space="preserve"> и одобрени с Решение </w:t>
      </w:r>
      <w:r w:rsidR="00E769A4">
        <w:rPr>
          <w:rFonts w:ascii="Times New Roman" w:hAnsi="Times New Roman" w:cs="Times New Roman"/>
          <w:b w:val="0"/>
          <w:sz w:val="22"/>
          <w:lang w:val="bg-BG"/>
        </w:rPr>
        <w:t>……………………</w:t>
      </w:r>
      <w:r w:rsidRPr="00445453">
        <w:rPr>
          <w:rFonts w:ascii="Times New Roman" w:hAnsi="Times New Roman" w:cs="Times New Roman"/>
          <w:b w:val="0"/>
          <w:sz w:val="22"/>
          <w:lang w:val="bg-BG"/>
        </w:rPr>
        <w:t>. на КЕВР, на основание чл. 38в, ал. 1, от Закона за енергетиката.</w:t>
      </w:r>
      <w:r w:rsidR="00E769A4">
        <w:rPr>
          <w:rFonts w:ascii="Times New Roman" w:hAnsi="Times New Roman" w:cs="Times New Roman"/>
          <w:b w:val="0"/>
          <w:sz w:val="22"/>
          <w:lang w:val="bg-BG"/>
        </w:rPr>
        <w:t xml:space="preserve"> </w:t>
      </w:r>
      <w:r w:rsidR="00501EFD" w:rsidRPr="00445453">
        <w:rPr>
          <w:rFonts w:ascii="Times New Roman" w:hAnsi="Times New Roman" w:cs="Times New Roman"/>
          <w:b w:val="0"/>
          <w:sz w:val="22"/>
          <w:lang w:val="bg-BG"/>
        </w:rPr>
        <w:t>Част</w:t>
      </w:r>
      <w:r w:rsidR="001D4B84" w:rsidRPr="00445453">
        <w:rPr>
          <w:rFonts w:ascii="Times New Roman" w:hAnsi="Times New Roman" w:cs="Times New Roman"/>
          <w:b w:val="0"/>
          <w:sz w:val="22"/>
        </w:rPr>
        <w:t xml:space="preserve"> I</w:t>
      </w:r>
    </w:p>
    <w:p w:rsidR="00DD6A92" w:rsidRDefault="00DD6A92" w:rsidP="00DD6A92"/>
    <w:p w:rsidR="00DD6A92" w:rsidRDefault="00DD6A92" w:rsidP="00DD6A92"/>
    <w:p w:rsidR="00DD6A92" w:rsidRPr="00DD6A92" w:rsidRDefault="00DD6A92" w:rsidP="00DD6A92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EB66CFFF-CB5B-4D6B-A8BE-6F90718B6DB1}" provid="{00000000-0000-0000-0000-000000000000}" o:suggestedsigner="Румен Костов" o:suggestedsigner2="Управител" issignatureline="t"/>
          </v:shape>
        </w:pict>
      </w:r>
      <w:bookmarkEnd w:id="0"/>
    </w:p>
    <w:p w:rsidR="001D4B84" w:rsidRPr="00445453" w:rsidRDefault="001D4B84" w:rsidP="00391D72">
      <w:pPr>
        <w:pStyle w:val="a5"/>
        <w:jc w:val="both"/>
        <w:rPr>
          <w:sz w:val="22"/>
          <w:u w:val="single"/>
        </w:rPr>
      </w:pPr>
    </w:p>
    <w:sectPr w:rsidR="001D4B84" w:rsidRPr="00445453" w:rsidSect="008E34DC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7B4" w:rsidRDefault="002347B4">
      <w:r>
        <w:separator/>
      </w:r>
    </w:p>
  </w:endnote>
  <w:endnote w:type="continuationSeparator" w:id="0">
    <w:p w:rsidR="002347B4" w:rsidRDefault="00234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U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vCyr">
    <w:altName w:val="Arial"/>
    <w:charset w:val="00"/>
    <w:family w:val="swiss"/>
    <w:pitch w:val="variable"/>
  </w:font>
  <w:font w:name="Lohit Devanagari">
    <w:altName w:val="Times New Roman"/>
    <w:charset w:val="01"/>
    <w:family w:val="auto"/>
    <w:pitch w:val="default"/>
  </w:font>
  <w:font w:name="Hebar">
    <w:altName w:val="Arial Narrow"/>
    <w:charset w:val="00"/>
    <w:family w:val="swiss"/>
    <w:pitch w:val="variable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B84" w:rsidRDefault="002D7110">
    <w:pPr>
      <w:pStyle w:val="ab"/>
      <w:ind w:right="360"/>
    </w:pPr>
    <w:r>
      <w:rPr>
        <w:noProof/>
        <w:lang w:val="bg-BG" w:eastAsia="bg-BG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4B84" w:rsidRDefault="001D4B84">
                          <w:pPr>
                            <w:pStyle w:val="ab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DD6A92">
                            <w:rPr>
                              <w:rStyle w:val="a3"/>
                              <w:noProof/>
                            </w:rPr>
                            <w:t>5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1.2pt;margin-top:.05pt;width:10pt;height:11.5pt;z-index:251657728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" stroked="f">
              <v:fill opacity="0"/>
              <v:textbox inset="0,0,0,0">
                <w:txbxContent>
                  <w:p w:rsidR="001D4B84" w:rsidRDefault="001D4B84">
                    <w:pPr>
                      <w:pStyle w:val="ab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DD6A92">
                      <w:rPr>
                        <w:rStyle w:val="a3"/>
                        <w:noProof/>
                      </w:rPr>
                      <w:t>5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1D4B84">
      <w:cr/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7B4" w:rsidRDefault="002347B4">
      <w:r>
        <w:separator/>
      </w:r>
    </w:p>
  </w:footnote>
  <w:footnote w:type="continuationSeparator" w:id="0">
    <w:p w:rsidR="002347B4" w:rsidRDefault="00234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4DC" w:rsidRDefault="008E34D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9"/>
    <w:lvl w:ilvl="0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0000007"/>
    <w:multiLevelType w:val="singleLevel"/>
    <w:tmpl w:val="00000007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2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0000000A"/>
    <w:multiLevelType w:val="singleLevel"/>
    <w:tmpl w:val="0000000A"/>
    <w:name w:val="WW8Num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B"/>
    <w:multiLevelType w:val="singleLevel"/>
    <w:tmpl w:val="0000000B"/>
    <w:name w:val="WW8Num3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C"/>
    <w:multiLevelType w:val="singleLevel"/>
    <w:tmpl w:val="0000000C"/>
    <w:name w:val="WW8Num3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EFD"/>
    <w:rsid w:val="0005457E"/>
    <w:rsid w:val="001D4B84"/>
    <w:rsid w:val="002347B4"/>
    <w:rsid w:val="002D7110"/>
    <w:rsid w:val="00316D8C"/>
    <w:rsid w:val="003328E4"/>
    <w:rsid w:val="00391D72"/>
    <w:rsid w:val="00445453"/>
    <w:rsid w:val="00480A62"/>
    <w:rsid w:val="00501EFD"/>
    <w:rsid w:val="00746BBE"/>
    <w:rsid w:val="00807D03"/>
    <w:rsid w:val="008E34DC"/>
    <w:rsid w:val="00A933F1"/>
    <w:rsid w:val="00B154FC"/>
    <w:rsid w:val="00DD6A92"/>
    <w:rsid w:val="00E7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21797998"/>
  <w15:chartTrackingRefBased/>
  <w15:docId w15:val="{FE270A16-E1EF-40FF-8C4C-F94FB1E1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val="en-US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144" w:right="-144"/>
      <w:jc w:val="center"/>
      <w:outlineLvl w:val="1"/>
    </w:pPr>
    <w:rPr>
      <w:rFonts w:ascii="TimokU" w:hAnsi="TimokU" w:cs="TimokU"/>
      <w:b/>
      <w:lang w:val="bg-BG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hint="default"/>
      <w:sz w:val="22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hint="default"/>
      <w:i/>
      <w:sz w:val="22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Wingdings" w:hAnsi="Wingdings" w:cs="Wingdings" w:hint="default"/>
      <w:sz w:val="20"/>
      <w:szCs w:val="20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Wingdings" w:hAnsi="Wingdings" w:cs="Wingdings" w:hint="default"/>
      <w:color w:val="auto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6z0">
    <w:name w:val="WW8Num16z0"/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Wingdings" w:hAnsi="Wingdings" w:cs="Wingdings" w:hint="default"/>
      <w:color w:val="auto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Times New Roman" w:eastAsia="Times New Roman" w:hAnsi="Times New Roman" w:cs="Times New Roman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7z0">
    <w:name w:val="WW8Num27z0"/>
    <w:rPr>
      <w:rFonts w:ascii="Wingdings" w:hAnsi="Wingdings" w:cs="Wingdings" w:hint="default"/>
      <w:color w:val="auto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Wingdings" w:hAnsi="Wingdings" w:cs="Wingdings" w:hint="default"/>
      <w:color w:val="auto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hint="default"/>
      <w:b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4z0">
    <w:name w:val="WW8Num34z0"/>
    <w:rPr>
      <w:rFonts w:hint="default"/>
      <w:b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6z0">
    <w:name w:val="WW8Num36z0"/>
    <w:rPr>
      <w:rFonts w:ascii="Symbol" w:hAnsi="Symbol" w:cs="Symbol" w:hint="default"/>
      <w:color w:val="auto"/>
    </w:rPr>
  </w:style>
  <w:style w:type="character" w:customStyle="1" w:styleId="WW8Num37z0">
    <w:name w:val="WW8Num37z0"/>
  </w:style>
  <w:style w:type="character" w:customStyle="1" w:styleId="10">
    <w:name w:val="Шрифт на абзаца по подразбиране1"/>
  </w:style>
  <w:style w:type="character" w:styleId="a3">
    <w:name w:val="page number"/>
    <w:basedOn w:val="10"/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лавие1"/>
    <w:basedOn w:val="a"/>
    <w:next w:val="a5"/>
    <w:pPr>
      <w:jc w:val="center"/>
    </w:pPr>
    <w:rPr>
      <w:rFonts w:ascii="UnvCyr" w:hAnsi="UnvCyr" w:cs="UnvCyr"/>
      <w:b/>
      <w:sz w:val="24"/>
      <w:lang w:val="bg-BG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8">
    <w:name w:val="Указател"/>
    <w:basedOn w:val="a"/>
    <w:pPr>
      <w:suppressLineNumbers/>
    </w:pPr>
    <w:rPr>
      <w:rFonts w:cs="Lohit Devanagari"/>
    </w:rPr>
  </w:style>
  <w:style w:type="paragraph" w:customStyle="1" w:styleId="12">
    <w:name w:val="Блоков текст1"/>
    <w:basedOn w:val="a"/>
    <w:pPr>
      <w:ind w:left="-144" w:right="-144" w:firstLine="720"/>
    </w:pPr>
    <w:rPr>
      <w:rFonts w:ascii="TimokU" w:hAnsi="TimokU" w:cs="TimokU"/>
      <w:lang w:val="bg-BG"/>
    </w:rPr>
  </w:style>
  <w:style w:type="paragraph" w:customStyle="1" w:styleId="21">
    <w:name w:val="Основен текст 21"/>
    <w:basedOn w:val="a"/>
    <w:pPr>
      <w:spacing w:before="120" w:after="120"/>
      <w:ind w:right="-144" w:firstLine="720"/>
      <w:jc w:val="both"/>
    </w:pPr>
    <w:rPr>
      <w:rFonts w:ascii="TimokU" w:hAnsi="TimokU" w:cs="TimokU"/>
      <w:sz w:val="24"/>
      <w:lang w:val="bg-BG"/>
    </w:rPr>
  </w:style>
  <w:style w:type="paragraph" w:styleId="a9">
    <w:name w:val="header"/>
    <w:basedOn w:val="a"/>
    <w:link w:val="aa"/>
    <w:uiPriority w:val="99"/>
    <w:pPr>
      <w:tabs>
        <w:tab w:val="center" w:pos="4320"/>
        <w:tab w:val="right" w:pos="8640"/>
      </w:tabs>
    </w:pPr>
  </w:style>
  <w:style w:type="paragraph" w:styleId="ab">
    <w:name w:val="footer"/>
    <w:basedOn w:val="a"/>
    <w:pPr>
      <w:tabs>
        <w:tab w:val="center" w:pos="4320"/>
        <w:tab w:val="right" w:pos="8640"/>
      </w:tabs>
    </w:pPr>
  </w:style>
  <w:style w:type="paragraph" w:customStyle="1" w:styleId="13">
    <w:name w:val="Нормален отстъп1"/>
    <w:basedOn w:val="a"/>
    <w:pPr>
      <w:spacing w:before="120" w:after="120"/>
      <w:ind w:left="720" w:firstLine="1440"/>
      <w:jc w:val="both"/>
    </w:pPr>
    <w:rPr>
      <w:rFonts w:ascii="Hebar" w:hAnsi="Hebar" w:cs="Hebar"/>
      <w:sz w:val="24"/>
    </w:rPr>
  </w:style>
  <w:style w:type="paragraph" w:customStyle="1" w:styleId="ac">
    <w:name w:val="Стил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styleId="ad">
    <w:name w:val="Body Text Indent"/>
    <w:basedOn w:val="a"/>
    <w:pPr>
      <w:spacing w:after="120"/>
      <w:ind w:left="360"/>
    </w:pPr>
  </w:style>
  <w:style w:type="paragraph" w:customStyle="1" w:styleId="210">
    <w:name w:val="Основен текст с отстъп 21"/>
    <w:basedOn w:val="a"/>
    <w:pPr>
      <w:spacing w:after="120" w:line="480" w:lineRule="auto"/>
      <w:ind w:left="360"/>
    </w:pPr>
  </w:style>
  <w:style w:type="paragraph" w:customStyle="1" w:styleId="31">
    <w:name w:val="Основен текст 31"/>
    <w:basedOn w:val="a"/>
    <w:pPr>
      <w:spacing w:after="120"/>
    </w:pPr>
    <w:rPr>
      <w:sz w:val="16"/>
      <w:szCs w:val="16"/>
    </w:rPr>
  </w:style>
  <w:style w:type="paragraph" w:styleId="14">
    <w:name w:val="toc 1"/>
    <w:basedOn w:val="a"/>
    <w:next w:val="a"/>
    <w:pPr>
      <w:spacing w:before="120"/>
    </w:pPr>
    <w:rPr>
      <w:b/>
      <w:i/>
      <w:sz w:val="24"/>
      <w:lang w:val="bg-BG"/>
    </w:rPr>
  </w:style>
  <w:style w:type="paragraph" w:styleId="20">
    <w:name w:val="toc 2"/>
    <w:basedOn w:val="a"/>
    <w:next w:val="a"/>
    <w:pPr>
      <w:tabs>
        <w:tab w:val="right" w:leader="underscore" w:pos="10055"/>
      </w:tabs>
      <w:spacing w:before="120"/>
    </w:pPr>
    <w:rPr>
      <w:b/>
      <w:sz w:val="22"/>
      <w:lang w:val="bg-BG" w:eastAsia="bg-BG"/>
    </w:rPr>
  </w:style>
  <w:style w:type="paragraph" w:styleId="30">
    <w:name w:val="toc 3"/>
    <w:basedOn w:val="a"/>
    <w:next w:val="a"/>
    <w:pPr>
      <w:ind w:left="480"/>
    </w:pPr>
    <w:rPr>
      <w:lang w:val="bg-BG"/>
    </w:rPr>
  </w:style>
  <w:style w:type="paragraph" w:customStyle="1" w:styleId="-">
    <w:name w:val="Рамка - съдържание"/>
    <w:basedOn w:val="a"/>
  </w:style>
  <w:style w:type="paragraph" w:customStyle="1" w:styleId="Default">
    <w:name w:val="Default"/>
    <w:rsid w:val="00501EF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a">
    <w:name w:val="Горен колонтитул Знак"/>
    <w:link w:val="a9"/>
    <w:uiPriority w:val="99"/>
    <w:rsid w:val="008E34DC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2Yfqu25Br6+d3YyuIFFhTeVBtxf4wp1mGPfodFz5MCo=</DigestValue>
    </Reference>
    <Reference Type="http://www.w3.org/2000/09/xmldsig#Object" URI="#idOfficeObject">
      <DigestMethod Algorithm="http://www.w3.org/2001/04/xmlenc#sha256"/>
      <DigestValue>vJdsTvXMHBMVt1Oo0F/R9/HnCQidoFgQsZA2jSlf67Y=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tVn3ooxtnWSmu9xiya0w1LR88oxCYO8LFoXyzVWSug0=</DigestValue>
    </Reference>
    <Reference Type="http://www.w3.org/2000/09/xmldsig#Object" URI="#idValidSigLnImg">
      <DigestMethod Algorithm="http://www.w3.org/2001/04/xmlenc#sha256"/>
      <DigestValue>fGpyE1OTroU2iq8ZLNRFRehbrvCMnyfq5MS4hl3icbc=</DigestValue>
    </Reference>
    <Reference Type="http://www.w3.org/2000/09/xmldsig#Object" URI="#idInvalidSigLnImg">
      <DigestMethod Algorithm="http://www.w3.org/2001/04/xmlenc#sha256"/>
      <DigestValue>jvmGnIQcf/ccUiGNUoSZHO/440t5A34S/R0/9Vz7MNI=</DigestValue>
    </Reference>
  </SignedInfo>
  <SignatureValue>M3ib7PrwOIhvE2s1hE6XvtzF1cY+cyyIl0nDUOepkCQlnbVRPHsW7vsCUGiF+E9OPukI91clIDPt
k3714I+CYetJM9nO2O4Hkeqd3bcfoMHqNNM534gUIYsJNXutDkfkI2vLnyfAmwBfsq1MNh7KVvtO
0rwZLrC0SmlK34TX0u0FKZAJMDQdUuZ+v1etVUddrX3TPKb9GCKAtd8/DWNNGuH7SP38c6Xyyp4z
3PaWEtr3FugKNDp4wWYONRyszGOcqTQCj+WUUQgqJrA5z8QK90sFvZ0se1ZCSnx73K6uipXyiG5z
dd0XZo5lwQdaGzcpQ5/XyVEBM5jHWO/reRRgmt7GQAMmDKOFUj9x39g97vzEhq7n9z0/UYKMVTQ/
QZhkiPvUEkcNBI/NydnRk6Lezbufo+YjBnG9uFpGMYbf6hsqJw5Omzx+WO/BWRfFj0Hnn2PIn6ls
Q3VI0SNuleZ1EFYZDbBOXndefmronNVvSNxD7RuEyHWbFjaHdzFoy9uE</SignatureValue>
  <KeyInfo>
    <X509Data>
      <X509Certificate>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UkZj7fHwxTjZZpYCAYUMyGFjRQ7+DLacnIrRTuCqGcw=</DigestValue>
      </Reference>
      <Reference URI="/word/document.xml?ContentType=application/vnd.openxmlformats-officedocument.wordprocessingml.document.main+xml">
        <DigestMethod Algorithm="http://www.w3.org/2001/04/xmlenc#sha256"/>
        <DigestValue>XSJ8/8gKE1x6dPFt79Ik/KPEmVnM9jVfXBOOc6cBn4Y=</DigestValue>
      </Reference>
      <Reference URI="/word/endnotes.xml?ContentType=application/vnd.openxmlformats-officedocument.wordprocessingml.endnotes+xml">
        <DigestMethod Algorithm="http://www.w3.org/2001/04/xmlenc#sha256"/>
        <DigestValue>LrDwlJxcnQX7GzrG58fKviPYJ0Qhp7ITUB6/B+AJOHw=</DigestValue>
      </Reference>
      <Reference URI="/word/fontTable.xml?ContentType=application/vnd.openxmlformats-officedocument.wordprocessingml.fontTable+xml">
        <DigestMethod Algorithm="http://www.w3.org/2001/04/xmlenc#sha256"/>
        <DigestValue>voAUM7Bf9jtIPop/VEGNwwDO06KqagnNw3v8Vgf5NN0=</DigestValue>
      </Reference>
      <Reference URI="/word/footer1.xml?ContentType=application/vnd.openxmlformats-officedocument.wordprocessingml.footer+xml">
        <DigestMethod Algorithm="http://www.w3.org/2001/04/xmlenc#sha256"/>
        <DigestValue>5TRSG7fwJox51O/EwQErl9hx41SIgjaguw3OkbhNgW0=</DigestValue>
      </Reference>
      <Reference URI="/word/footnotes.xml?ContentType=application/vnd.openxmlformats-officedocument.wordprocessingml.footnotes+xml">
        <DigestMethod Algorithm="http://www.w3.org/2001/04/xmlenc#sha256"/>
        <DigestValue>rzsOu9Zdv/1tKsdaiIxLWfSLu0p71CUjq2g1CSDu0m0=</DigestValue>
      </Reference>
      <Reference URI="/word/header1.xml?ContentType=application/vnd.openxmlformats-officedocument.wordprocessingml.header+xml">
        <DigestMethod Algorithm="http://www.w3.org/2001/04/xmlenc#sha256"/>
        <DigestValue>RVx5ljW3OOHPlkUDA1A8c54HhYVoR+NRI11ynFdABR8=</DigestValue>
      </Reference>
      <Reference URI="/word/media/image1.emf?ContentType=image/x-emf">
        <DigestMethod Algorithm="http://www.w3.org/2001/04/xmlenc#sha256"/>
        <DigestValue>mMB+1jKj9ThUxHiXG4w2Q/axblivT4JMpw0sE7J4gIk=</DigestValue>
      </Reference>
      <Reference URI="/word/numbering.xml?ContentType=application/vnd.openxmlformats-officedocument.wordprocessingml.numbering+xml">
        <DigestMethod Algorithm="http://www.w3.org/2001/04/xmlenc#sha256"/>
        <DigestValue>Kf9yGxLKGw4mykYRt+Iea/Qk2EoCTHWgcpC1sZT17WA=</DigestValue>
      </Reference>
      <Reference URI="/word/settings.xml?ContentType=application/vnd.openxmlformats-officedocument.wordprocessingml.settings+xml">
        <DigestMethod Algorithm="http://www.w3.org/2001/04/xmlenc#sha256"/>
        <DigestValue>Hle4OLiZytayTE3bETzX2rJiZpOUVU3DvKSjJs/rU/g=</DigestValue>
      </Reference>
      <Reference URI="/word/styles.xml?ContentType=application/vnd.openxmlformats-officedocument.wordprocessingml.styles+xml">
        <DigestMethod Algorithm="http://www.w3.org/2001/04/xmlenc#sha256"/>
        <DigestValue>UiSkvENLQJH5x/lUV1knhlBZ8LY3N17dl8PywS576qM=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8G2byTzGniqWBC0KZvKXhbpldhe9ZE/k2HoIZ1eEAy8=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2026-01-26T09:42:30Z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{EB66CFFF-CB5B-4D6B-A8BE-6F90718B6DB1}</SetupID>
          <SignatureText>РКО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2026-01-26T09:42:30Z</xd:SigningTime>
          <xd:SigningCertificate>
            <xd:Cert>
              <xd:CertDigest>
                <DigestMethod Algorithm="http://www.w3.org/2001/04/xmlenc#sha256"/>
                <DigestValue>7LxzYus7xEHA1pkcSmfWh/ZHAmIyp28x874+uz75BOk=</DigestValue>
              </xd:CertDigest>
              <xd:IssuerSerial>
                <X509IssuerName>CN=B-Trust Operational Qualified CA, OU=B-Trust, O=BORICA AD, OID.2.5.4.97=NTRBG-201230426, C=BG</X509IssuerName>
                <X509SerialNumber>8840423344346882245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OwsAACBFTUYAAAEAO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2AC4AM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UAAAAVgAAAC0AAAA7AAAAK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VAAAAVwAAACUAAAAMAAAABAAAAFQAAABgAAAALgAAADsAAABTAAAAVgAAAAEAAABVVY9BJrSPQS4AAAA7AAAAAwAAAEwAAAAAAAAAAAAAAAAAAAD//////////1QAAAAgBBoEHgQAAAsAAAAMAAAAD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dAAAAcQAAAAEAAABVVY9BJrSPQQwAAABhAAAADAAAAEwAAAAAAAAAAAAAAAAAAAD//////////2QAAAAgBEMEPAQ1BD0EIAAaBD4EQQRCBD4EMgQHAAAABgAAAAkAAAAHAAAABwAAAAQAAAAIAAAACAAAAAYAAAAF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EAAAADAAAAHYAAABJAAAAhgAAAAEAAABVVY9BJrSPQQwAAAB2AAAACQAAAEwAAAAAAAAAAAAAAAAAAAD//////////2AAAAAjBD8EQAQwBDIEOARCBDUEOwQAAAcAAAAHAAAACAAAAAcAAAAHAAAABwAAAAUAAAAHAAAABw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CABAAAMAAAAiwAAAAwBAACbAAAAAQAAAFVVj0EmtI9BDAAAAIsAAAAjAAAATAAAAAQAAAALAAAAiwAAAA4BAACcAAAAlAAAAB8EPgQ0BD8EOARBBDAEPQQ+BCAAPgRCBDoAIABSAFUATQBFAE4AIABTAFQATwBZAEMASABFAFYAIABLAE8AUwBUAE8AVgAAAAkAAAAIAAAABwAAAAcAAAAHAAAABgAAAAcAAAAHAAAACAAAAAQAAAAIAAAABQAAAAMAAAAEAAAACAAAAAkAAAAMAAAABwAAAAoAAAAEAAAABwAAAAcAAAAKAAAABwAAAAgAAAAJAAAABwAAAAgAAAAEAAAACAAAAAoAAAAHAAAABwAAAAoAAAAIAAAAFgAAAAwAAAAAAAAAJQAAAAwAAAACAAAADgAAABQAAAAAAAAAEAAAABQAAAA=</Object>
  <Object Id="idInvalidSigLnImg">AQAAAGwAAAAAAAAAAAAAAD8BAACfAAAAAAAAAAAAAABmFgAAOwsAACBFTUYAAAEAZ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Sa0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UAAAAVgAAAC0AAAA7AAAAK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VAAAAVwAAACUAAAAMAAAABAAAAFQAAABgAAAALgAAADsAAABTAAAAVgAAAAEAAABVVY9BJrSPQS4AAAA7AAAAAwAAAEwAAAAAAAAAAAAAAAAAAAD//////////1QAAAAgBBoEHgQAAAsAAAAMAAAAD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dAAAAcQAAAAEAAABVVY9BJrSPQQwAAABhAAAADAAAAEwAAAAAAAAAAAAAAAAAAAD//////////2QAAAAgBEMEPAQ1BD0EIAAaBD4EQQRCBD4EMgQHAAAABgAAAAkAAAAHAAAABwAAAAQAAAAIAAAACAAAAAYAAAAF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EAAAADAAAAHYAAABJAAAAhgAAAAEAAABVVY9BJrSPQQwAAAB2AAAACQAAAEwAAAAAAAAAAAAAAAAAAAD//////////2AAAAAjBD8EQAQwBDIEOARCBDUEOwQAAAcAAAAHAAAACAAAAAcAAAAHAAAABwAAAAUAAAAHAAAABw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CABAAAMAAAAiwAAAAwBAACbAAAAAQAAAFVVj0EmtI9BDAAAAIsAAAAjAAAATAAAAAQAAAALAAAAiwAAAA4BAACcAAAAlAAAAB8EPgQ0BD8EOARBBDAEPQQ+BCAAPgRCBDoAIABSAFUATQBFAE4AIABTAFQATwBZAEMASABFAFYAIABLAE8AUwBUAE8AVgAAAAkAAAAIAAAABwAAAAcAAAAHAAAABgAAAAcAAAAHAAAACAAAAAQAAAAIAAAABQAAAAMAAAAEAAAACAAAAAkAAAAMAAAABwAAAAoAAAAEAAAABwAAAAcAAAAKAAAABwAAAAgAAAAJAAAABwAAAAgAAAAEAAAACAAAAAoAAAAHAAAABwAAAAoAAAAI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Приложение към Решение № ОУ-9 от 15.08.2024 г. на Комисията за енергийно и водно регулиране</vt:lpstr>
    </vt:vector>
  </TitlesOfParts>
  <Company/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към Решение № ОУ-9 от 15.08.2024 г. на Комисията за енергийно и водно регулиране</dc:title>
  <dc:subject/>
  <dc:creator>EW/LN/CB</dc:creator>
  <cp:keywords>Ethan</cp:keywords>
  <cp:lastModifiedBy>User1</cp:lastModifiedBy>
  <cp:revision>4</cp:revision>
  <cp:lastPrinted>2019-04-16T12:39:00Z</cp:lastPrinted>
  <dcterms:created xsi:type="dcterms:W3CDTF">2026-01-13T12:03:00Z</dcterms:created>
  <dcterms:modified xsi:type="dcterms:W3CDTF">2026-01-26T09:42:00Z</dcterms:modified>
</cp:coreProperties>
</file>